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39" w:rsidRPr="006B28D5" w:rsidRDefault="00943839" w:rsidP="00943839">
      <w:pPr>
        <w:jc w:val="center"/>
        <w:rPr>
          <w:rFonts w:ascii="Times New Roman" w:hAnsi="Times New Roman" w:cs="Times New Roman"/>
          <w:b/>
          <w:sz w:val="24"/>
          <w:szCs w:val="24"/>
          <w:u w:val="single"/>
        </w:rPr>
      </w:pPr>
      <w:r w:rsidRPr="006B28D5">
        <w:rPr>
          <w:rFonts w:ascii="Times New Roman" w:hAnsi="Times New Roman" w:cs="Times New Roman"/>
          <w:b/>
          <w:sz w:val="24"/>
          <w:szCs w:val="24"/>
          <w:u w:val="single"/>
        </w:rPr>
        <w:t>201</w:t>
      </w:r>
      <w:r w:rsidR="00C04A0C">
        <w:rPr>
          <w:rFonts w:ascii="Times New Roman" w:hAnsi="Times New Roman" w:cs="Times New Roman"/>
          <w:b/>
          <w:sz w:val="24"/>
          <w:szCs w:val="24"/>
          <w:u w:val="single"/>
        </w:rPr>
        <w:t>7</w:t>
      </w:r>
      <w:r w:rsidRPr="006B28D5">
        <w:rPr>
          <w:rFonts w:ascii="Times New Roman" w:hAnsi="Times New Roman" w:cs="Times New Roman"/>
          <w:b/>
          <w:sz w:val="24"/>
          <w:szCs w:val="24"/>
          <w:u w:val="single"/>
        </w:rPr>
        <w:t xml:space="preserve"> </w:t>
      </w:r>
      <w:r w:rsidR="00302F4D" w:rsidRPr="006B28D5">
        <w:rPr>
          <w:rFonts w:ascii="Times New Roman" w:hAnsi="Times New Roman" w:cs="Times New Roman"/>
          <w:b/>
          <w:sz w:val="24"/>
          <w:szCs w:val="24"/>
          <w:u w:val="single"/>
        </w:rPr>
        <w:t xml:space="preserve">Emergency Response </w:t>
      </w:r>
      <w:r w:rsidRPr="006B28D5">
        <w:rPr>
          <w:rFonts w:ascii="Times New Roman" w:hAnsi="Times New Roman" w:cs="Times New Roman"/>
          <w:b/>
          <w:sz w:val="24"/>
          <w:szCs w:val="24"/>
          <w:u w:val="single"/>
        </w:rPr>
        <w:t>Drill Schedule</w:t>
      </w:r>
    </w:p>
    <w:tbl>
      <w:tblPr>
        <w:tblStyle w:val="TableGrid"/>
        <w:tblW w:w="11615" w:type="dxa"/>
        <w:jc w:val="center"/>
        <w:tblLook w:val="04A0" w:firstRow="1" w:lastRow="0" w:firstColumn="1" w:lastColumn="0" w:noHBand="0" w:noVBand="1"/>
      </w:tblPr>
      <w:tblGrid>
        <w:gridCol w:w="2065"/>
        <w:gridCol w:w="3960"/>
        <w:gridCol w:w="3420"/>
        <w:gridCol w:w="2170"/>
      </w:tblGrid>
      <w:tr w:rsidR="00C04A0C" w:rsidRPr="006B28D5" w:rsidTr="00687A5E">
        <w:trPr>
          <w:trHeight w:val="276"/>
          <w:jc w:val="center"/>
        </w:trPr>
        <w:tc>
          <w:tcPr>
            <w:tcW w:w="2065" w:type="dxa"/>
            <w:tcBorders>
              <w:bottom w:val="single" w:sz="4" w:space="0" w:color="auto"/>
            </w:tcBorders>
          </w:tcPr>
          <w:p w:rsidR="00C04A0C" w:rsidRPr="006B28D5" w:rsidRDefault="00687A5E" w:rsidP="00CF0BAC">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3960" w:type="dxa"/>
            <w:tcBorders>
              <w:bottom w:val="single" w:sz="4" w:space="0" w:color="auto"/>
            </w:tcBorders>
          </w:tcPr>
          <w:p w:rsidR="00C04A0C" w:rsidRPr="006B28D5" w:rsidRDefault="00C04A0C" w:rsidP="00BE6DE6">
            <w:pPr>
              <w:jc w:val="center"/>
              <w:rPr>
                <w:rFonts w:ascii="Times New Roman" w:hAnsi="Times New Roman" w:cs="Times New Roman"/>
                <w:b/>
                <w:sz w:val="24"/>
                <w:szCs w:val="24"/>
              </w:rPr>
            </w:pPr>
            <w:r w:rsidRPr="006B28D5">
              <w:rPr>
                <w:rFonts w:ascii="Times New Roman" w:hAnsi="Times New Roman" w:cs="Times New Roman"/>
                <w:b/>
                <w:sz w:val="24"/>
                <w:szCs w:val="24"/>
              </w:rPr>
              <w:t xml:space="preserve">Animal </w:t>
            </w:r>
          </w:p>
        </w:tc>
        <w:tc>
          <w:tcPr>
            <w:tcW w:w="3420" w:type="dxa"/>
            <w:tcBorders>
              <w:bottom w:val="single" w:sz="4" w:space="0" w:color="auto"/>
            </w:tcBorders>
          </w:tcPr>
          <w:p w:rsidR="00C04A0C" w:rsidRPr="006B28D5" w:rsidRDefault="00C04A0C" w:rsidP="00BE6DE6">
            <w:pPr>
              <w:jc w:val="center"/>
              <w:rPr>
                <w:rFonts w:ascii="Times New Roman" w:hAnsi="Times New Roman" w:cs="Times New Roman"/>
                <w:b/>
                <w:sz w:val="24"/>
                <w:szCs w:val="24"/>
              </w:rPr>
            </w:pPr>
            <w:r w:rsidRPr="006B28D5">
              <w:rPr>
                <w:rFonts w:ascii="Times New Roman" w:hAnsi="Times New Roman" w:cs="Times New Roman"/>
                <w:b/>
                <w:sz w:val="24"/>
                <w:szCs w:val="24"/>
              </w:rPr>
              <w:t>Human / Event</w:t>
            </w:r>
          </w:p>
        </w:tc>
        <w:tc>
          <w:tcPr>
            <w:tcW w:w="2170" w:type="dxa"/>
            <w:tcBorders>
              <w:bottom w:val="single" w:sz="4" w:space="0" w:color="auto"/>
            </w:tcBorders>
          </w:tcPr>
          <w:p w:rsidR="00C04A0C" w:rsidRPr="006B28D5" w:rsidRDefault="00C04A0C" w:rsidP="00BE6DE6">
            <w:pPr>
              <w:jc w:val="center"/>
              <w:rPr>
                <w:rFonts w:ascii="Times New Roman" w:hAnsi="Times New Roman" w:cs="Times New Roman"/>
                <w:b/>
                <w:sz w:val="24"/>
                <w:szCs w:val="24"/>
              </w:rPr>
            </w:pPr>
            <w:r>
              <w:rPr>
                <w:rFonts w:ascii="Times New Roman" w:hAnsi="Times New Roman" w:cs="Times New Roman"/>
                <w:b/>
                <w:sz w:val="24"/>
                <w:szCs w:val="24"/>
              </w:rPr>
              <w:t>Table Top</w:t>
            </w:r>
          </w:p>
        </w:tc>
      </w:tr>
      <w:tr w:rsidR="00C04A0C" w:rsidRPr="006B28D5" w:rsidTr="002861C9">
        <w:trPr>
          <w:trHeight w:val="267"/>
          <w:jc w:val="center"/>
        </w:trPr>
        <w:tc>
          <w:tcPr>
            <w:tcW w:w="2065" w:type="dxa"/>
            <w:tcBorders>
              <w:bottom w:val="single" w:sz="4" w:space="0" w:color="auto"/>
            </w:tcBorders>
            <w:shd w:val="clear" w:color="auto" w:fill="auto"/>
          </w:tcPr>
          <w:p w:rsidR="00687A5E" w:rsidRPr="006B28D5" w:rsidRDefault="00C04A0C" w:rsidP="002861C9">
            <w:pPr>
              <w:rPr>
                <w:rFonts w:ascii="Times New Roman" w:hAnsi="Times New Roman" w:cs="Times New Roman"/>
                <w:sz w:val="24"/>
                <w:szCs w:val="24"/>
              </w:rPr>
            </w:pPr>
            <w:bookmarkStart w:id="0" w:name="_GoBack" w:colFirst="0" w:colLast="3"/>
            <w:r w:rsidRPr="006B28D5">
              <w:rPr>
                <w:rFonts w:ascii="Times New Roman" w:hAnsi="Times New Roman" w:cs="Times New Roman"/>
                <w:sz w:val="24"/>
                <w:szCs w:val="24"/>
              </w:rPr>
              <w:t>January</w:t>
            </w:r>
            <w:r w:rsidR="00687A5E">
              <w:rPr>
                <w:rFonts w:ascii="Times New Roman" w:hAnsi="Times New Roman" w:cs="Times New Roman"/>
                <w:sz w:val="24"/>
                <w:szCs w:val="24"/>
              </w:rPr>
              <w:t xml:space="preserve"> </w:t>
            </w:r>
          </w:p>
        </w:tc>
        <w:tc>
          <w:tcPr>
            <w:tcW w:w="3960" w:type="dxa"/>
            <w:tcBorders>
              <w:bottom w:val="single" w:sz="4" w:space="0" w:color="auto"/>
            </w:tcBorders>
            <w:shd w:val="clear" w:color="auto" w:fill="auto"/>
          </w:tcPr>
          <w:p w:rsidR="00C04A0C" w:rsidRPr="00BE6DE6" w:rsidRDefault="00C04A0C" w:rsidP="00337E5F">
            <w:pPr>
              <w:rPr>
                <w:rFonts w:ascii="Times New Roman" w:hAnsi="Times New Roman" w:cs="Times New Roman"/>
              </w:rPr>
            </w:pPr>
          </w:p>
        </w:tc>
        <w:tc>
          <w:tcPr>
            <w:tcW w:w="3420" w:type="dxa"/>
            <w:tcBorders>
              <w:bottom w:val="single" w:sz="4" w:space="0" w:color="auto"/>
            </w:tcBorders>
            <w:shd w:val="clear" w:color="auto" w:fill="auto"/>
          </w:tcPr>
          <w:p w:rsidR="00C04A0C" w:rsidRPr="00BE6DE6" w:rsidRDefault="00C04A0C" w:rsidP="00840ABD">
            <w:pPr>
              <w:rPr>
                <w:rFonts w:ascii="Times New Roman" w:hAnsi="Times New Roman" w:cs="Times New Roman"/>
              </w:rPr>
            </w:pPr>
          </w:p>
        </w:tc>
        <w:tc>
          <w:tcPr>
            <w:tcW w:w="2170" w:type="dxa"/>
            <w:tcBorders>
              <w:bottom w:val="single" w:sz="4" w:space="0" w:color="auto"/>
            </w:tcBorders>
            <w:shd w:val="clear" w:color="auto" w:fill="auto"/>
          </w:tcPr>
          <w:p w:rsidR="00C04A0C" w:rsidRPr="00BE6DE6" w:rsidRDefault="00C04A0C" w:rsidP="00840ABD">
            <w:pPr>
              <w:rPr>
                <w:rFonts w:ascii="Times New Roman" w:hAnsi="Times New Roman" w:cs="Times New Roman"/>
              </w:rPr>
            </w:pPr>
          </w:p>
        </w:tc>
      </w:tr>
      <w:tr w:rsidR="00C04A0C" w:rsidRPr="006B28D5" w:rsidTr="002861C9">
        <w:trPr>
          <w:trHeight w:val="249"/>
          <w:jc w:val="center"/>
        </w:trPr>
        <w:tc>
          <w:tcPr>
            <w:tcW w:w="2065" w:type="dxa"/>
            <w:shd w:val="clear" w:color="auto" w:fill="auto"/>
          </w:tcPr>
          <w:p w:rsidR="00C04A0C" w:rsidRPr="006B28D5" w:rsidRDefault="00C04A0C" w:rsidP="002861C9">
            <w:pPr>
              <w:rPr>
                <w:rFonts w:ascii="Times New Roman" w:hAnsi="Times New Roman" w:cs="Times New Roman"/>
                <w:sz w:val="24"/>
                <w:szCs w:val="24"/>
              </w:rPr>
            </w:pPr>
            <w:r w:rsidRPr="006B28D5">
              <w:rPr>
                <w:rFonts w:ascii="Times New Roman" w:hAnsi="Times New Roman" w:cs="Times New Roman"/>
                <w:sz w:val="24"/>
                <w:szCs w:val="24"/>
              </w:rPr>
              <w:t>February</w:t>
            </w:r>
            <w:r w:rsidR="00687A5E">
              <w:rPr>
                <w:rFonts w:ascii="Times New Roman" w:hAnsi="Times New Roman" w:cs="Times New Roman"/>
                <w:sz w:val="24"/>
                <w:szCs w:val="24"/>
              </w:rPr>
              <w:t xml:space="preserve"> </w:t>
            </w:r>
          </w:p>
        </w:tc>
        <w:tc>
          <w:tcPr>
            <w:tcW w:w="3960" w:type="dxa"/>
            <w:shd w:val="clear" w:color="auto" w:fill="auto"/>
          </w:tcPr>
          <w:p w:rsidR="00C04A0C" w:rsidRPr="00BE6DE6" w:rsidRDefault="00C04A0C" w:rsidP="000346FC">
            <w:pPr>
              <w:rPr>
                <w:rFonts w:ascii="Times New Roman" w:hAnsi="Times New Roman" w:cs="Times New Roman"/>
              </w:rPr>
            </w:pPr>
          </w:p>
        </w:tc>
        <w:tc>
          <w:tcPr>
            <w:tcW w:w="3420" w:type="dxa"/>
            <w:shd w:val="clear" w:color="auto" w:fill="auto"/>
          </w:tcPr>
          <w:p w:rsidR="00C04A0C" w:rsidRPr="00BE6DE6" w:rsidRDefault="00C04A0C" w:rsidP="009563D1">
            <w:pPr>
              <w:rPr>
                <w:rFonts w:ascii="Times New Roman" w:hAnsi="Times New Roman" w:cs="Times New Roman"/>
              </w:rPr>
            </w:pPr>
          </w:p>
        </w:tc>
        <w:tc>
          <w:tcPr>
            <w:tcW w:w="2170" w:type="dxa"/>
            <w:shd w:val="clear" w:color="auto" w:fill="auto"/>
          </w:tcPr>
          <w:p w:rsidR="00C04A0C" w:rsidRPr="00BE6DE6" w:rsidRDefault="00C04A0C" w:rsidP="009563D1">
            <w:pPr>
              <w:rPr>
                <w:rFonts w:ascii="Times New Roman" w:hAnsi="Times New Roman" w:cs="Times New Roman"/>
              </w:rPr>
            </w:pPr>
          </w:p>
        </w:tc>
      </w:tr>
      <w:bookmarkEnd w:id="0"/>
      <w:tr w:rsidR="002861C9" w:rsidRPr="006B28D5" w:rsidTr="00043E0E">
        <w:trPr>
          <w:trHeight w:val="267"/>
          <w:jc w:val="center"/>
        </w:trPr>
        <w:tc>
          <w:tcPr>
            <w:tcW w:w="2065" w:type="dxa"/>
            <w:tcBorders>
              <w:bottom w:val="single" w:sz="4" w:space="0" w:color="auto"/>
            </w:tcBorders>
            <w:shd w:val="clear" w:color="auto" w:fill="FFFFFF" w:themeFill="background1"/>
          </w:tcPr>
          <w:p w:rsidR="002861C9" w:rsidRPr="006B28D5" w:rsidRDefault="002861C9">
            <w:pPr>
              <w:rPr>
                <w:rFonts w:ascii="Times New Roman" w:hAnsi="Times New Roman" w:cs="Times New Roman"/>
                <w:sz w:val="24"/>
                <w:szCs w:val="24"/>
              </w:rPr>
            </w:pPr>
            <w:r w:rsidRPr="006B28D5">
              <w:rPr>
                <w:rFonts w:ascii="Times New Roman" w:hAnsi="Times New Roman" w:cs="Times New Roman"/>
                <w:sz w:val="24"/>
                <w:szCs w:val="24"/>
              </w:rPr>
              <w:t>March</w:t>
            </w:r>
          </w:p>
        </w:tc>
        <w:tc>
          <w:tcPr>
            <w:tcW w:w="3960" w:type="dxa"/>
            <w:tcBorders>
              <w:bottom w:val="single" w:sz="4" w:space="0" w:color="auto"/>
            </w:tcBorders>
            <w:shd w:val="clear" w:color="auto" w:fill="FFFFFF" w:themeFill="background1"/>
          </w:tcPr>
          <w:p w:rsidR="002861C9" w:rsidRPr="00BE6DE6" w:rsidRDefault="002861C9" w:rsidP="00337E5F">
            <w:pPr>
              <w:rPr>
                <w:rFonts w:ascii="Times New Roman" w:hAnsi="Times New Roman" w:cs="Times New Roman"/>
                <w:color w:val="984806" w:themeColor="accent6" w:themeShade="80"/>
              </w:rPr>
            </w:pPr>
          </w:p>
        </w:tc>
        <w:tc>
          <w:tcPr>
            <w:tcW w:w="3420" w:type="dxa"/>
            <w:tcBorders>
              <w:bottom w:val="single" w:sz="4" w:space="0" w:color="auto"/>
            </w:tcBorders>
            <w:shd w:val="clear" w:color="auto" w:fill="FFFFFF" w:themeFill="background1"/>
          </w:tcPr>
          <w:p w:rsidR="002861C9" w:rsidRPr="00BE6DE6" w:rsidRDefault="002861C9" w:rsidP="00687A5E">
            <w:pPr>
              <w:rPr>
                <w:rFonts w:ascii="Times New Roman" w:hAnsi="Times New Roman" w:cs="Times New Roman"/>
                <w:color w:val="984806" w:themeColor="accent6" w:themeShade="80"/>
              </w:rPr>
            </w:pPr>
          </w:p>
        </w:tc>
        <w:tc>
          <w:tcPr>
            <w:tcW w:w="2170" w:type="dxa"/>
            <w:tcBorders>
              <w:bottom w:val="single" w:sz="4" w:space="0" w:color="auto"/>
            </w:tcBorders>
            <w:shd w:val="clear" w:color="auto" w:fill="FFFFFF" w:themeFill="background1"/>
          </w:tcPr>
          <w:p w:rsidR="002861C9" w:rsidRPr="00BE6DE6" w:rsidRDefault="002861C9" w:rsidP="000D0211">
            <w:pPr>
              <w:rPr>
                <w:rFonts w:ascii="Times New Roman" w:hAnsi="Times New Roman" w:cs="Times New Roman"/>
                <w:color w:val="984806" w:themeColor="accent6" w:themeShade="80"/>
              </w:rPr>
            </w:pPr>
          </w:p>
        </w:tc>
      </w:tr>
      <w:tr w:rsidR="002861C9" w:rsidRPr="006B28D5" w:rsidTr="00687A5E">
        <w:trPr>
          <w:trHeight w:val="267"/>
          <w:jc w:val="center"/>
        </w:trPr>
        <w:tc>
          <w:tcPr>
            <w:tcW w:w="2065" w:type="dxa"/>
            <w:tcBorders>
              <w:bottom w:val="single" w:sz="4" w:space="0" w:color="auto"/>
            </w:tcBorders>
            <w:shd w:val="clear" w:color="auto" w:fill="FFFFFF" w:themeFill="background1"/>
          </w:tcPr>
          <w:p w:rsidR="002861C9" w:rsidRPr="006B28D5" w:rsidRDefault="002861C9">
            <w:pPr>
              <w:rPr>
                <w:rFonts w:ascii="Times New Roman" w:hAnsi="Times New Roman" w:cs="Times New Roman"/>
                <w:sz w:val="24"/>
                <w:szCs w:val="24"/>
              </w:rPr>
            </w:pPr>
            <w:r w:rsidRPr="006B28D5">
              <w:rPr>
                <w:rFonts w:ascii="Times New Roman" w:hAnsi="Times New Roman" w:cs="Times New Roman"/>
                <w:sz w:val="24"/>
                <w:szCs w:val="24"/>
              </w:rPr>
              <w:t>April</w:t>
            </w:r>
          </w:p>
        </w:tc>
        <w:tc>
          <w:tcPr>
            <w:tcW w:w="3960" w:type="dxa"/>
            <w:tcBorders>
              <w:bottom w:val="single" w:sz="4" w:space="0" w:color="auto"/>
            </w:tcBorders>
            <w:shd w:val="clear" w:color="auto" w:fill="FFFFFF" w:themeFill="background1"/>
          </w:tcPr>
          <w:p w:rsidR="002861C9" w:rsidRPr="00BE6DE6" w:rsidRDefault="002861C9" w:rsidP="00337E5F">
            <w:pPr>
              <w:rPr>
                <w:rFonts w:ascii="Times New Roman" w:hAnsi="Times New Roman" w:cs="Times New Roman"/>
                <w:color w:val="984806" w:themeColor="accent6" w:themeShade="80"/>
              </w:rPr>
            </w:pPr>
          </w:p>
        </w:tc>
        <w:tc>
          <w:tcPr>
            <w:tcW w:w="3420" w:type="dxa"/>
            <w:tcBorders>
              <w:bottom w:val="single" w:sz="4" w:space="0" w:color="auto"/>
            </w:tcBorders>
            <w:shd w:val="clear" w:color="auto" w:fill="FFFFFF" w:themeFill="background1"/>
          </w:tcPr>
          <w:p w:rsidR="002861C9" w:rsidRPr="00BE6DE6" w:rsidRDefault="002861C9" w:rsidP="000D0211">
            <w:pPr>
              <w:rPr>
                <w:rFonts w:ascii="Times New Roman" w:hAnsi="Times New Roman" w:cs="Times New Roman"/>
                <w:color w:val="984806" w:themeColor="accent6" w:themeShade="80"/>
              </w:rPr>
            </w:pPr>
          </w:p>
        </w:tc>
        <w:tc>
          <w:tcPr>
            <w:tcW w:w="2170" w:type="dxa"/>
            <w:tcBorders>
              <w:bottom w:val="single" w:sz="4" w:space="0" w:color="auto"/>
            </w:tcBorders>
            <w:shd w:val="clear" w:color="auto" w:fill="FFFFFF" w:themeFill="background1"/>
          </w:tcPr>
          <w:p w:rsidR="002861C9" w:rsidRPr="00BE6DE6" w:rsidRDefault="002861C9" w:rsidP="000D0211">
            <w:pPr>
              <w:rPr>
                <w:rFonts w:ascii="Times New Roman" w:hAnsi="Times New Roman" w:cs="Times New Roman"/>
                <w:color w:val="984806" w:themeColor="accent6" w:themeShade="80"/>
              </w:rPr>
            </w:pPr>
          </w:p>
        </w:tc>
      </w:tr>
      <w:tr w:rsidR="002861C9" w:rsidRPr="006B28D5" w:rsidTr="00687A5E">
        <w:trPr>
          <w:trHeight w:val="267"/>
          <w:jc w:val="center"/>
        </w:trPr>
        <w:tc>
          <w:tcPr>
            <w:tcW w:w="2065" w:type="dxa"/>
            <w:tcBorders>
              <w:bottom w:val="single" w:sz="4" w:space="0" w:color="auto"/>
            </w:tcBorders>
            <w:shd w:val="clear" w:color="auto" w:fill="FFFFFF" w:themeFill="background1"/>
          </w:tcPr>
          <w:p w:rsidR="002861C9" w:rsidRPr="006B28D5" w:rsidRDefault="002861C9">
            <w:pPr>
              <w:rPr>
                <w:rFonts w:ascii="Times New Roman" w:hAnsi="Times New Roman" w:cs="Times New Roman"/>
                <w:sz w:val="24"/>
                <w:szCs w:val="24"/>
              </w:rPr>
            </w:pPr>
            <w:r w:rsidRPr="006B28D5">
              <w:rPr>
                <w:rFonts w:ascii="Times New Roman" w:hAnsi="Times New Roman" w:cs="Times New Roman"/>
                <w:sz w:val="24"/>
                <w:szCs w:val="24"/>
              </w:rPr>
              <w:t xml:space="preserve">May </w:t>
            </w:r>
          </w:p>
        </w:tc>
        <w:tc>
          <w:tcPr>
            <w:tcW w:w="3960" w:type="dxa"/>
            <w:tcBorders>
              <w:bottom w:val="single" w:sz="4" w:space="0" w:color="auto"/>
            </w:tcBorders>
            <w:shd w:val="clear" w:color="auto" w:fill="FFFFFF" w:themeFill="background1"/>
          </w:tcPr>
          <w:p w:rsidR="002861C9" w:rsidRPr="00BE6DE6" w:rsidRDefault="002861C9" w:rsidP="00337E5F">
            <w:pPr>
              <w:rPr>
                <w:rFonts w:ascii="Times New Roman" w:hAnsi="Times New Roman" w:cs="Times New Roman"/>
              </w:rPr>
            </w:pPr>
          </w:p>
        </w:tc>
        <w:tc>
          <w:tcPr>
            <w:tcW w:w="3420" w:type="dxa"/>
            <w:tcBorders>
              <w:bottom w:val="single" w:sz="4" w:space="0" w:color="auto"/>
            </w:tcBorders>
            <w:shd w:val="clear" w:color="auto" w:fill="FFFFFF" w:themeFill="background1"/>
          </w:tcPr>
          <w:p w:rsidR="002861C9" w:rsidRPr="00BE6DE6" w:rsidRDefault="002861C9" w:rsidP="00BE6DE6">
            <w:pPr>
              <w:rPr>
                <w:rFonts w:ascii="Times New Roman" w:hAnsi="Times New Roman" w:cs="Times New Roman"/>
              </w:rPr>
            </w:pPr>
          </w:p>
        </w:tc>
        <w:tc>
          <w:tcPr>
            <w:tcW w:w="2170" w:type="dxa"/>
            <w:tcBorders>
              <w:bottom w:val="single" w:sz="4" w:space="0" w:color="auto"/>
            </w:tcBorders>
            <w:shd w:val="clear" w:color="auto" w:fill="FFFFFF" w:themeFill="background1"/>
          </w:tcPr>
          <w:p w:rsidR="002861C9" w:rsidRPr="00BE6DE6" w:rsidRDefault="002861C9" w:rsidP="00BE6DE6">
            <w:pPr>
              <w:rPr>
                <w:rFonts w:ascii="Times New Roman" w:hAnsi="Times New Roman" w:cs="Times New Roman"/>
              </w:rPr>
            </w:pPr>
          </w:p>
        </w:tc>
      </w:tr>
      <w:tr w:rsidR="002861C9" w:rsidRPr="006B28D5" w:rsidTr="00043E0E">
        <w:trPr>
          <w:trHeight w:val="204"/>
          <w:jc w:val="center"/>
        </w:trPr>
        <w:tc>
          <w:tcPr>
            <w:tcW w:w="2065" w:type="dxa"/>
            <w:shd w:val="clear" w:color="auto" w:fill="FFFFFF" w:themeFill="background1"/>
          </w:tcPr>
          <w:p w:rsidR="002861C9" w:rsidRPr="006B28D5" w:rsidRDefault="002861C9">
            <w:pPr>
              <w:rPr>
                <w:rFonts w:ascii="Times New Roman" w:hAnsi="Times New Roman" w:cs="Times New Roman"/>
                <w:sz w:val="24"/>
                <w:szCs w:val="24"/>
              </w:rPr>
            </w:pPr>
            <w:r>
              <w:rPr>
                <w:rFonts w:ascii="Times New Roman" w:hAnsi="Times New Roman" w:cs="Times New Roman"/>
                <w:sz w:val="24"/>
                <w:szCs w:val="24"/>
              </w:rPr>
              <w:t>June</w:t>
            </w:r>
          </w:p>
        </w:tc>
        <w:tc>
          <w:tcPr>
            <w:tcW w:w="3960" w:type="dxa"/>
            <w:shd w:val="clear" w:color="auto" w:fill="FFFFFF" w:themeFill="background1"/>
          </w:tcPr>
          <w:p w:rsidR="002861C9" w:rsidRPr="00BE6DE6" w:rsidRDefault="002861C9" w:rsidP="000D0211">
            <w:pPr>
              <w:rPr>
                <w:rFonts w:ascii="Times New Roman" w:hAnsi="Times New Roman" w:cs="Times New Roman"/>
              </w:rPr>
            </w:pPr>
          </w:p>
        </w:tc>
        <w:tc>
          <w:tcPr>
            <w:tcW w:w="3420" w:type="dxa"/>
            <w:shd w:val="clear" w:color="auto" w:fill="FFFFFF" w:themeFill="background1"/>
          </w:tcPr>
          <w:p w:rsidR="002861C9" w:rsidRPr="00BE6DE6" w:rsidRDefault="002861C9" w:rsidP="000D0211">
            <w:pPr>
              <w:rPr>
                <w:rFonts w:ascii="Times New Roman" w:hAnsi="Times New Roman" w:cs="Times New Roman"/>
              </w:rPr>
            </w:pPr>
          </w:p>
        </w:tc>
        <w:tc>
          <w:tcPr>
            <w:tcW w:w="2170" w:type="dxa"/>
            <w:shd w:val="clear" w:color="auto" w:fill="FFFFFF" w:themeFill="background1"/>
          </w:tcPr>
          <w:p w:rsidR="002861C9" w:rsidRPr="00BE6DE6" w:rsidRDefault="002861C9" w:rsidP="000D0211">
            <w:pPr>
              <w:rPr>
                <w:rFonts w:ascii="Times New Roman" w:hAnsi="Times New Roman" w:cs="Times New Roman"/>
              </w:rPr>
            </w:pPr>
          </w:p>
        </w:tc>
      </w:tr>
      <w:tr w:rsidR="002861C9" w:rsidRPr="006B28D5" w:rsidTr="00687A5E">
        <w:trPr>
          <w:trHeight w:val="276"/>
          <w:jc w:val="center"/>
        </w:trPr>
        <w:tc>
          <w:tcPr>
            <w:tcW w:w="2065" w:type="dxa"/>
            <w:shd w:val="clear" w:color="auto" w:fill="FFFFFF" w:themeFill="background1"/>
          </w:tcPr>
          <w:p w:rsidR="002861C9" w:rsidRPr="006B28D5" w:rsidRDefault="002861C9">
            <w:pPr>
              <w:rPr>
                <w:rFonts w:ascii="Times New Roman" w:hAnsi="Times New Roman" w:cs="Times New Roman"/>
                <w:sz w:val="24"/>
                <w:szCs w:val="24"/>
              </w:rPr>
            </w:pPr>
            <w:r w:rsidRPr="006B28D5">
              <w:rPr>
                <w:rFonts w:ascii="Times New Roman" w:hAnsi="Times New Roman" w:cs="Times New Roman"/>
                <w:sz w:val="24"/>
                <w:szCs w:val="24"/>
              </w:rPr>
              <w:t>July</w:t>
            </w:r>
          </w:p>
        </w:tc>
        <w:tc>
          <w:tcPr>
            <w:tcW w:w="3960" w:type="dxa"/>
            <w:shd w:val="clear" w:color="auto" w:fill="FFFFFF" w:themeFill="background1"/>
          </w:tcPr>
          <w:p w:rsidR="002861C9" w:rsidRPr="00BE6DE6" w:rsidRDefault="002861C9" w:rsidP="00E44088">
            <w:pPr>
              <w:rPr>
                <w:rFonts w:ascii="Times New Roman" w:hAnsi="Times New Roman" w:cs="Times New Roman"/>
                <w:b/>
              </w:rPr>
            </w:pPr>
          </w:p>
        </w:tc>
        <w:tc>
          <w:tcPr>
            <w:tcW w:w="3420" w:type="dxa"/>
            <w:shd w:val="clear" w:color="auto" w:fill="FFFFFF" w:themeFill="background1"/>
          </w:tcPr>
          <w:p w:rsidR="002861C9" w:rsidRPr="00BE6DE6" w:rsidRDefault="002861C9" w:rsidP="00E22D80">
            <w:pPr>
              <w:rPr>
                <w:rFonts w:ascii="Times New Roman" w:hAnsi="Times New Roman" w:cs="Times New Roman"/>
              </w:rPr>
            </w:pPr>
          </w:p>
        </w:tc>
        <w:tc>
          <w:tcPr>
            <w:tcW w:w="2170" w:type="dxa"/>
            <w:shd w:val="clear" w:color="auto" w:fill="FFFFFF" w:themeFill="background1"/>
          </w:tcPr>
          <w:p w:rsidR="002861C9" w:rsidRPr="00BE6DE6" w:rsidRDefault="002861C9" w:rsidP="00E22D80">
            <w:pPr>
              <w:rPr>
                <w:rFonts w:ascii="Times New Roman" w:hAnsi="Times New Roman" w:cs="Times New Roman"/>
              </w:rPr>
            </w:pPr>
          </w:p>
        </w:tc>
      </w:tr>
      <w:tr w:rsidR="002861C9" w:rsidRPr="006B28D5" w:rsidTr="00687A5E">
        <w:trPr>
          <w:trHeight w:val="267"/>
          <w:jc w:val="center"/>
        </w:trPr>
        <w:tc>
          <w:tcPr>
            <w:tcW w:w="2065" w:type="dxa"/>
            <w:shd w:val="clear" w:color="auto" w:fill="FFFFFF" w:themeFill="background1"/>
          </w:tcPr>
          <w:p w:rsidR="002861C9" w:rsidRPr="006B28D5" w:rsidRDefault="002861C9">
            <w:pPr>
              <w:rPr>
                <w:rFonts w:ascii="Times New Roman" w:hAnsi="Times New Roman" w:cs="Times New Roman"/>
                <w:sz w:val="24"/>
                <w:szCs w:val="24"/>
              </w:rPr>
            </w:pPr>
            <w:r w:rsidRPr="006B28D5">
              <w:rPr>
                <w:rFonts w:ascii="Times New Roman" w:hAnsi="Times New Roman" w:cs="Times New Roman"/>
                <w:sz w:val="24"/>
                <w:szCs w:val="24"/>
              </w:rPr>
              <w:t>August</w:t>
            </w:r>
          </w:p>
        </w:tc>
        <w:tc>
          <w:tcPr>
            <w:tcW w:w="3960" w:type="dxa"/>
            <w:shd w:val="clear" w:color="auto" w:fill="FFFFFF" w:themeFill="background1"/>
          </w:tcPr>
          <w:p w:rsidR="002861C9" w:rsidRPr="006B28D5" w:rsidRDefault="002861C9" w:rsidP="004716CC">
            <w:pPr>
              <w:rPr>
                <w:rFonts w:ascii="Times New Roman" w:hAnsi="Times New Roman" w:cs="Times New Roman"/>
                <w:b/>
                <w:sz w:val="24"/>
                <w:szCs w:val="24"/>
              </w:rPr>
            </w:pPr>
          </w:p>
        </w:tc>
        <w:tc>
          <w:tcPr>
            <w:tcW w:w="3420" w:type="dxa"/>
            <w:shd w:val="clear" w:color="auto" w:fill="FFFFFF" w:themeFill="background1"/>
          </w:tcPr>
          <w:p w:rsidR="002861C9" w:rsidRPr="006B28D5" w:rsidRDefault="002861C9" w:rsidP="00E44088">
            <w:pPr>
              <w:rPr>
                <w:rFonts w:ascii="Times New Roman" w:hAnsi="Times New Roman" w:cs="Times New Roman"/>
                <w:sz w:val="24"/>
                <w:szCs w:val="24"/>
              </w:rPr>
            </w:pPr>
          </w:p>
        </w:tc>
        <w:tc>
          <w:tcPr>
            <w:tcW w:w="2170" w:type="dxa"/>
            <w:shd w:val="clear" w:color="auto" w:fill="FFFFFF" w:themeFill="background1"/>
          </w:tcPr>
          <w:p w:rsidR="002861C9" w:rsidRPr="006B28D5" w:rsidRDefault="002861C9" w:rsidP="00E44088">
            <w:pPr>
              <w:rPr>
                <w:rFonts w:ascii="Times New Roman" w:hAnsi="Times New Roman" w:cs="Times New Roman"/>
                <w:sz w:val="24"/>
                <w:szCs w:val="24"/>
              </w:rPr>
            </w:pPr>
          </w:p>
        </w:tc>
      </w:tr>
      <w:tr w:rsidR="002861C9" w:rsidRPr="006B28D5" w:rsidTr="00687A5E">
        <w:trPr>
          <w:trHeight w:val="231"/>
          <w:jc w:val="center"/>
        </w:trPr>
        <w:tc>
          <w:tcPr>
            <w:tcW w:w="2065" w:type="dxa"/>
            <w:shd w:val="clear" w:color="auto" w:fill="FFFFFF" w:themeFill="background1"/>
          </w:tcPr>
          <w:p w:rsidR="002861C9" w:rsidRPr="006B28D5" w:rsidRDefault="002861C9">
            <w:pPr>
              <w:rPr>
                <w:rFonts w:ascii="Times New Roman" w:hAnsi="Times New Roman" w:cs="Times New Roman"/>
                <w:sz w:val="24"/>
                <w:szCs w:val="24"/>
              </w:rPr>
            </w:pPr>
            <w:r w:rsidRPr="006B28D5">
              <w:rPr>
                <w:rFonts w:ascii="Times New Roman" w:hAnsi="Times New Roman" w:cs="Times New Roman"/>
                <w:sz w:val="24"/>
                <w:szCs w:val="24"/>
              </w:rPr>
              <w:t>September</w:t>
            </w:r>
          </w:p>
        </w:tc>
        <w:tc>
          <w:tcPr>
            <w:tcW w:w="3960" w:type="dxa"/>
            <w:shd w:val="clear" w:color="auto" w:fill="FFFFFF" w:themeFill="background1"/>
          </w:tcPr>
          <w:p w:rsidR="002861C9" w:rsidRPr="006B28D5" w:rsidRDefault="002861C9" w:rsidP="006B28D5">
            <w:pPr>
              <w:rPr>
                <w:rFonts w:ascii="Times New Roman" w:hAnsi="Times New Roman" w:cs="Times New Roman"/>
                <w:sz w:val="24"/>
                <w:szCs w:val="24"/>
              </w:rPr>
            </w:pPr>
          </w:p>
        </w:tc>
        <w:tc>
          <w:tcPr>
            <w:tcW w:w="3420" w:type="dxa"/>
            <w:shd w:val="clear" w:color="auto" w:fill="FFFFFF" w:themeFill="background1"/>
          </w:tcPr>
          <w:p w:rsidR="002861C9" w:rsidRPr="006B28D5" w:rsidRDefault="002861C9" w:rsidP="006B28D5">
            <w:pPr>
              <w:rPr>
                <w:rFonts w:ascii="Times New Roman" w:hAnsi="Times New Roman" w:cs="Times New Roman"/>
                <w:sz w:val="24"/>
                <w:szCs w:val="24"/>
              </w:rPr>
            </w:pPr>
          </w:p>
        </w:tc>
        <w:tc>
          <w:tcPr>
            <w:tcW w:w="2170" w:type="dxa"/>
            <w:shd w:val="clear" w:color="auto" w:fill="FFFFFF" w:themeFill="background1"/>
          </w:tcPr>
          <w:p w:rsidR="002861C9" w:rsidRPr="006B28D5" w:rsidRDefault="002861C9" w:rsidP="006B28D5">
            <w:pPr>
              <w:rPr>
                <w:rFonts w:ascii="Times New Roman" w:hAnsi="Times New Roman" w:cs="Times New Roman"/>
                <w:sz w:val="24"/>
                <w:szCs w:val="24"/>
              </w:rPr>
            </w:pPr>
          </w:p>
        </w:tc>
      </w:tr>
      <w:tr w:rsidR="002861C9" w:rsidRPr="006B28D5" w:rsidTr="00687A5E">
        <w:trPr>
          <w:trHeight w:val="312"/>
          <w:jc w:val="center"/>
        </w:trPr>
        <w:tc>
          <w:tcPr>
            <w:tcW w:w="2065" w:type="dxa"/>
            <w:shd w:val="clear" w:color="auto" w:fill="FFFFFF" w:themeFill="background1"/>
          </w:tcPr>
          <w:p w:rsidR="002861C9" w:rsidRPr="006B28D5" w:rsidRDefault="002861C9">
            <w:pPr>
              <w:rPr>
                <w:rFonts w:ascii="Times New Roman" w:hAnsi="Times New Roman" w:cs="Times New Roman"/>
                <w:sz w:val="24"/>
                <w:szCs w:val="24"/>
              </w:rPr>
            </w:pPr>
            <w:r w:rsidRPr="006B28D5">
              <w:rPr>
                <w:rFonts w:ascii="Times New Roman" w:hAnsi="Times New Roman" w:cs="Times New Roman"/>
                <w:sz w:val="24"/>
                <w:szCs w:val="24"/>
              </w:rPr>
              <w:t>October</w:t>
            </w:r>
          </w:p>
        </w:tc>
        <w:tc>
          <w:tcPr>
            <w:tcW w:w="3960" w:type="dxa"/>
            <w:shd w:val="clear" w:color="auto" w:fill="FFFFFF" w:themeFill="background1"/>
          </w:tcPr>
          <w:p w:rsidR="002861C9" w:rsidRPr="006B28D5" w:rsidRDefault="002861C9" w:rsidP="00BE6DE6">
            <w:pPr>
              <w:rPr>
                <w:rFonts w:ascii="Times New Roman" w:hAnsi="Times New Roman" w:cs="Times New Roman"/>
                <w:sz w:val="24"/>
                <w:szCs w:val="24"/>
              </w:rPr>
            </w:pPr>
          </w:p>
        </w:tc>
        <w:tc>
          <w:tcPr>
            <w:tcW w:w="3420" w:type="dxa"/>
            <w:shd w:val="clear" w:color="auto" w:fill="FFFFFF" w:themeFill="background1"/>
          </w:tcPr>
          <w:p w:rsidR="002861C9" w:rsidRPr="006B28D5" w:rsidRDefault="002861C9" w:rsidP="001203F5">
            <w:pPr>
              <w:rPr>
                <w:rFonts w:ascii="Times New Roman" w:hAnsi="Times New Roman" w:cs="Times New Roman"/>
                <w:sz w:val="24"/>
                <w:szCs w:val="24"/>
              </w:rPr>
            </w:pPr>
          </w:p>
        </w:tc>
        <w:tc>
          <w:tcPr>
            <w:tcW w:w="2170" w:type="dxa"/>
            <w:shd w:val="clear" w:color="auto" w:fill="FFFFFF" w:themeFill="background1"/>
          </w:tcPr>
          <w:p w:rsidR="002861C9" w:rsidRPr="006B28D5" w:rsidRDefault="002861C9" w:rsidP="001203F5">
            <w:pPr>
              <w:rPr>
                <w:rFonts w:ascii="Times New Roman" w:hAnsi="Times New Roman" w:cs="Times New Roman"/>
                <w:sz w:val="24"/>
                <w:szCs w:val="24"/>
              </w:rPr>
            </w:pPr>
          </w:p>
        </w:tc>
      </w:tr>
      <w:tr w:rsidR="002861C9" w:rsidRPr="006B28D5" w:rsidTr="00687A5E">
        <w:trPr>
          <w:trHeight w:val="267"/>
          <w:jc w:val="center"/>
        </w:trPr>
        <w:tc>
          <w:tcPr>
            <w:tcW w:w="2065" w:type="dxa"/>
            <w:shd w:val="clear" w:color="auto" w:fill="FFFFFF" w:themeFill="background1"/>
          </w:tcPr>
          <w:p w:rsidR="002861C9" w:rsidRPr="006B28D5" w:rsidRDefault="002861C9">
            <w:pPr>
              <w:rPr>
                <w:rFonts w:ascii="Times New Roman" w:hAnsi="Times New Roman" w:cs="Times New Roman"/>
                <w:sz w:val="24"/>
                <w:szCs w:val="24"/>
              </w:rPr>
            </w:pPr>
            <w:r w:rsidRPr="006B28D5">
              <w:rPr>
                <w:rFonts w:ascii="Times New Roman" w:hAnsi="Times New Roman" w:cs="Times New Roman"/>
                <w:sz w:val="24"/>
                <w:szCs w:val="24"/>
              </w:rPr>
              <w:t>November</w:t>
            </w:r>
          </w:p>
        </w:tc>
        <w:tc>
          <w:tcPr>
            <w:tcW w:w="3960" w:type="dxa"/>
            <w:shd w:val="clear" w:color="auto" w:fill="FFFFFF" w:themeFill="background1"/>
          </w:tcPr>
          <w:p w:rsidR="002861C9" w:rsidRPr="006B28D5" w:rsidRDefault="002861C9" w:rsidP="00BE6DE6">
            <w:pPr>
              <w:rPr>
                <w:rFonts w:ascii="Times New Roman" w:hAnsi="Times New Roman" w:cs="Times New Roman"/>
                <w:sz w:val="24"/>
                <w:szCs w:val="24"/>
              </w:rPr>
            </w:pPr>
          </w:p>
        </w:tc>
        <w:tc>
          <w:tcPr>
            <w:tcW w:w="3420" w:type="dxa"/>
            <w:shd w:val="clear" w:color="auto" w:fill="FFFFFF" w:themeFill="background1"/>
          </w:tcPr>
          <w:p w:rsidR="002861C9" w:rsidRPr="001203F5" w:rsidRDefault="002861C9" w:rsidP="005066B7">
            <w:pPr>
              <w:rPr>
                <w:rFonts w:ascii="Times New Roman" w:hAnsi="Times New Roman" w:cs="Times New Roman"/>
                <w:i/>
                <w:sz w:val="24"/>
                <w:szCs w:val="24"/>
              </w:rPr>
            </w:pPr>
          </w:p>
        </w:tc>
        <w:tc>
          <w:tcPr>
            <w:tcW w:w="2170" w:type="dxa"/>
            <w:shd w:val="clear" w:color="auto" w:fill="FFFFFF" w:themeFill="background1"/>
          </w:tcPr>
          <w:p w:rsidR="002861C9" w:rsidRPr="001203F5" w:rsidRDefault="002861C9" w:rsidP="005066B7">
            <w:pPr>
              <w:rPr>
                <w:rFonts w:ascii="Times New Roman" w:hAnsi="Times New Roman" w:cs="Times New Roman"/>
                <w:i/>
                <w:sz w:val="24"/>
                <w:szCs w:val="24"/>
              </w:rPr>
            </w:pPr>
          </w:p>
        </w:tc>
      </w:tr>
      <w:tr w:rsidR="002861C9" w:rsidRPr="006B28D5" w:rsidTr="00043E0E">
        <w:trPr>
          <w:trHeight w:val="249"/>
          <w:jc w:val="center"/>
        </w:trPr>
        <w:tc>
          <w:tcPr>
            <w:tcW w:w="2065" w:type="dxa"/>
          </w:tcPr>
          <w:p w:rsidR="002861C9" w:rsidRPr="006B28D5" w:rsidRDefault="002861C9">
            <w:pPr>
              <w:rPr>
                <w:rFonts w:ascii="Times New Roman" w:hAnsi="Times New Roman" w:cs="Times New Roman"/>
                <w:sz w:val="24"/>
                <w:szCs w:val="24"/>
              </w:rPr>
            </w:pPr>
            <w:r w:rsidRPr="006B28D5">
              <w:rPr>
                <w:rFonts w:ascii="Times New Roman" w:hAnsi="Times New Roman" w:cs="Times New Roman"/>
                <w:sz w:val="24"/>
                <w:szCs w:val="24"/>
              </w:rPr>
              <w:t>December</w:t>
            </w:r>
          </w:p>
        </w:tc>
        <w:tc>
          <w:tcPr>
            <w:tcW w:w="3960" w:type="dxa"/>
          </w:tcPr>
          <w:p w:rsidR="002861C9" w:rsidRPr="006B28D5" w:rsidRDefault="002861C9" w:rsidP="00937CE4">
            <w:pPr>
              <w:rPr>
                <w:rFonts w:ascii="Times New Roman" w:hAnsi="Times New Roman" w:cs="Times New Roman"/>
                <w:sz w:val="24"/>
                <w:szCs w:val="24"/>
              </w:rPr>
            </w:pPr>
          </w:p>
        </w:tc>
        <w:tc>
          <w:tcPr>
            <w:tcW w:w="3420" w:type="dxa"/>
          </w:tcPr>
          <w:p w:rsidR="002861C9" w:rsidRPr="006B28D5" w:rsidRDefault="002861C9" w:rsidP="005066B7">
            <w:pPr>
              <w:rPr>
                <w:rFonts w:ascii="Times New Roman" w:hAnsi="Times New Roman" w:cs="Times New Roman"/>
                <w:sz w:val="24"/>
                <w:szCs w:val="24"/>
              </w:rPr>
            </w:pPr>
          </w:p>
        </w:tc>
        <w:tc>
          <w:tcPr>
            <w:tcW w:w="2170" w:type="dxa"/>
          </w:tcPr>
          <w:p w:rsidR="002861C9" w:rsidRPr="006B28D5" w:rsidRDefault="002861C9" w:rsidP="005066B7">
            <w:pPr>
              <w:rPr>
                <w:rFonts w:ascii="Times New Roman" w:hAnsi="Times New Roman" w:cs="Times New Roman"/>
                <w:sz w:val="24"/>
                <w:szCs w:val="24"/>
              </w:rPr>
            </w:pPr>
          </w:p>
        </w:tc>
      </w:tr>
      <w:tr w:rsidR="002861C9" w:rsidRPr="006B28D5" w:rsidTr="00687A5E">
        <w:trPr>
          <w:trHeight w:val="321"/>
          <w:jc w:val="center"/>
        </w:trPr>
        <w:tc>
          <w:tcPr>
            <w:tcW w:w="2065" w:type="dxa"/>
          </w:tcPr>
          <w:p w:rsidR="002861C9" w:rsidRPr="006B28D5" w:rsidRDefault="002861C9">
            <w:pPr>
              <w:rPr>
                <w:rFonts w:ascii="Times New Roman" w:hAnsi="Times New Roman" w:cs="Times New Roman"/>
                <w:sz w:val="24"/>
                <w:szCs w:val="24"/>
              </w:rPr>
            </w:pPr>
          </w:p>
        </w:tc>
        <w:tc>
          <w:tcPr>
            <w:tcW w:w="3960" w:type="dxa"/>
          </w:tcPr>
          <w:p w:rsidR="002861C9" w:rsidRPr="006B28D5" w:rsidRDefault="002861C9" w:rsidP="006B28D5">
            <w:pPr>
              <w:rPr>
                <w:rFonts w:ascii="Times New Roman" w:hAnsi="Times New Roman" w:cs="Times New Roman"/>
                <w:sz w:val="24"/>
                <w:szCs w:val="24"/>
              </w:rPr>
            </w:pPr>
          </w:p>
        </w:tc>
        <w:tc>
          <w:tcPr>
            <w:tcW w:w="3420" w:type="dxa"/>
          </w:tcPr>
          <w:p w:rsidR="002861C9" w:rsidRPr="006B28D5" w:rsidRDefault="002861C9" w:rsidP="00937CE4">
            <w:pPr>
              <w:rPr>
                <w:rFonts w:ascii="Times New Roman" w:hAnsi="Times New Roman" w:cs="Times New Roman"/>
                <w:sz w:val="24"/>
                <w:szCs w:val="24"/>
              </w:rPr>
            </w:pPr>
          </w:p>
        </w:tc>
        <w:tc>
          <w:tcPr>
            <w:tcW w:w="2170" w:type="dxa"/>
          </w:tcPr>
          <w:p w:rsidR="002861C9" w:rsidRPr="006B28D5" w:rsidRDefault="002861C9" w:rsidP="00937CE4">
            <w:pPr>
              <w:rPr>
                <w:rFonts w:ascii="Times New Roman" w:hAnsi="Times New Roman" w:cs="Times New Roman"/>
                <w:sz w:val="24"/>
                <w:szCs w:val="24"/>
              </w:rPr>
            </w:pPr>
          </w:p>
        </w:tc>
      </w:tr>
    </w:tbl>
    <w:p w:rsidR="00A44207" w:rsidRDefault="0024336B" w:rsidP="00BE6DE6">
      <w:pPr>
        <w:jc w:val="center"/>
        <w:rPr>
          <w:rFonts w:ascii="Times New Roman" w:hAnsi="Times New Roman" w:cs="Times New Roman"/>
          <w:color w:val="17365D" w:themeColor="text2" w:themeShade="BF"/>
          <w:sz w:val="24"/>
          <w:szCs w:val="24"/>
        </w:rPr>
      </w:pPr>
      <w:r w:rsidRPr="008C507B">
        <w:rPr>
          <w:rFonts w:ascii="Times New Roman" w:hAnsi="Times New Roman" w:cs="Times New Roman"/>
          <w:b/>
          <w:i/>
          <w:color w:val="17365D" w:themeColor="text2" w:themeShade="BF"/>
          <w:sz w:val="24"/>
          <w:szCs w:val="24"/>
        </w:rPr>
        <w:t xml:space="preserve">Note: Dates </w:t>
      </w:r>
      <w:r w:rsidR="0033178C">
        <w:rPr>
          <w:rFonts w:ascii="Times New Roman" w:hAnsi="Times New Roman" w:cs="Times New Roman"/>
          <w:b/>
          <w:i/>
          <w:color w:val="17365D" w:themeColor="text2" w:themeShade="BF"/>
          <w:sz w:val="24"/>
          <w:szCs w:val="24"/>
        </w:rPr>
        <w:t xml:space="preserve">and drill types </w:t>
      </w:r>
      <w:r w:rsidRPr="008C507B">
        <w:rPr>
          <w:rFonts w:ascii="Times New Roman" w:hAnsi="Times New Roman" w:cs="Times New Roman"/>
          <w:b/>
          <w:i/>
          <w:color w:val="17365D" w:themeColor="text2" w:themeShade="BF"/>
          <w:sz w:val="24"/>
          <w:szCs w:val="24"/>
        </w:rPr>
        <w:t>are subject to change</w:t>
      </w:r>
      <w:r w:rsidR="0033178C">
        <w:rPr>
          <w:rFonts w:ascii="Times New Roman" w:hAnsi="Times New Roman" w:cs="Times New Roman"/>
          <w:b/>
          <w:i/>
          <w:color w:val="17365D" w:themeColor="text2" w:themeShade="BF"/>
          <w:sz w:val="24"/>
          <w:szCs w:val="24"/>
        </w:rPr>
        <w:t>.</w:t>
      </w:r>
    </w:p>
    <w:p w:rsidR="00A44207" w:rsidRDefault="00A44207" w:rsidP="00A44207">
      <w:pPr>
        <w:rPr>
          <w:rFonts w:ascii="Times New Roman" w:hAnsi="Times New Roman" w:cs="Times New Roman"/>
          <w:sz w:val="24"/>
          <w:szCs w:val="24"/>
        </w:rPr>
      </w:pPr>
    </w:p>
    <w:p w:rsidR="001C57FE" w:rsidRPr="00A44207" w:rsidRDefault="001C57FE" w:rsidP="00A44207">
      <w:pPr>
        <w:jc w:val="center"/>
        <w:rPr>
          <w:rFonts w:ascii="Times New Roman" w:hAnsi="Times New Roman" w:cs="Times New Roman"/>
          <w:sz w:val="24"/>
          <w:szCs w:val="24"/>
        </w:rPr>
      </w:pPr>
    </w:p>
    <w:sectPr w:rsidR="001C57FE" w:rsidRPr="00A44207" w:rsidSect="00E44088">
      <w:footerReference w:type="default" r:id="rId6"/>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86" w:rsidRDefault="00852786" w:rsidP="00852786">
      <w:pPr>
        <w:spacing w:after="0" w:line="240" w:lineRule="auto"/>
      </w:pPr>
      <w:r>
        <w:separator/>
      </w:r>
    </w:p>
  </w:endnote>
  <w:endnote w:type="continuationSeparator" w:id="0">
    <w:p w:rsidR="00852786" w:rsidRDefault="00852786" w:rsidP="0085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86" w:rsidRPr="00A44207" w:rsidRDefault="0033178C" w:rsidP="00852786">
    <w:pPr>
      <w:autoSpaceDE w:val="0"/>
      <w:autoSpaceDN w:val="0"/>
      <w:adjustRightInd w:val="0"/>
      <w:spacing w:after="0" w:line="240" w:lineRule="auto"/>
      <w:rPr>
        <w:rFonts w:ascii="Georgia" w:hAnsi="Georgia" w:cs="Georgia"/>
        <w:i/>
        <w:sz w:val="18"/>
        <w:szCs w:val="18"/>
      </w:rPr>
    </w:pPr>
    <w:r w:rsidRPr="00A44207">
      <w:rPr>
        <w:rFonts w:ascii="Georgia" w:hAnsi="Georgia" w:cs="Georgia"/>
        <w:i/>
        <w:sz w:val="18"/>
        <w:szCs w:val="18"/>
        <w:vertAlign w:val="superscript"/>
      </w:rPr>
      <w:t xml:space="preserve">Required Drills: </w:t>
    </w:r>
    <w:r w:rsidR="00852786" w:rsidRPr="00A44207">
      <w:rPr>
        <w:rFonts w:ascii="Georgia" w:hAnsi="Georgia" w:cs="Georgia"/>
        <w:i/>
        <w:sz w:val="18"/>
        <w:szCs w:val="18"/>
        <w:vertAlign w:val="superscript"/>
      </w:rPr>
      <w:t>1</w:t>
    </w:r>
    <w:r w:rsidR="00852786" w:rsidRPr="00A44207">
      <w:rPr>
        <w:rFonts w:ascii="Georgia" w:hAnsi="Georgia" w:cs="Georgia"/>
        <w:i/>
        <w:sz w:val="18"/>
        <w:szCs w:val="18"/>
      </w:rPr>
      <w:t>11.2.5. Live-action emergency drills must be conducted at least once annually for each of the four basic types of emergency (fire; weather/environment appropriate to the region; injury to staff or a visitor; animal escape). Four separate drills are required.</w:t>
    </w:r>
  </w:p>
  <w:p w:rsidR="00A44207" w:rsidRPr="00A44207" w:rsidRDefault="00A44207" w:rsidP="00852786">
    <w:pPr>
      <w:autoSpaceDE w:val="0"/>
      <w:autoSpaceDN w:val="0"/>
      <w:adjustRightInd w:val="0"/>
      <w:spacing w:after="0" w:line="240" w:lineRule="auto"/>
      <w:rPr>
        <w:rFonts w:ascii="Georgia" w:hAnsi="Georgia" w:cs="Georgia"/>
        <w:i/>
        <w:sz w:val="10"/>
        <w:szCs w:val="10"/>
      </w:rPr>
    </w:pPr>
  </w:p>
  <w:p w:rsidR="00A44207" w:rsidRPr="00A44207" w:rsidRDefault="00A44207" w:rsidP="00A44207">
    <w:pPr>
      <w:autoSpaceDE w:val="0"/>
      <w:autoSpaceDN w:val="0"/>
      <w:adjustRightInd w:val="0"/>
      <w:spacing w:after="0" w:line="240" w:lineRule="auto"/>
      <w:rPr>
        <w:rFonts w:ascii="Georgia" w:hAnsi="Georgia" w:cs="Georgia"/>
        <w:i/>
        <w:sz w:val="18"/>
        <w:szCs w:val="18"/>
      </w:rPr>
    </w:pPr>
    <w:r w:rsidRPr="00A44207">
      <w:rPr>
        <w:rFonts w:ascii="Georgia" w:hAnsi="Georgia" w:cs="Georgia"/>
        <w:i/>
        <w:sz w:val="18"/>
        <w:szCs w:val="18"/>
        <w:vertAlign w:val="superscript"/>
      </w:rPr>
      <w:t>2</w:t>
    </w:r>
    <w:r w:rsidRPr="00A44207">
      <w:rPr>
        <w:rFonts w:ascii="Georgia" w:hAnsi="Georgia"/>
        <w:i/>
        <w:sz w:val="18"/>
        <w:szCs w:val="18"/>
      </w:rPr>
      <w:t xml:space="preserve">11.5.3. Institutions maintaining potentially dangerous animals (e.g. large carnivores, large reptiles, medium to large primates, large </w:t>
    </w:r>
    <w:proofErr w:type="spellStart"/>
    <w:r w:rsidRPr="00A44207">
      <w:rPr>
        <w:rFonts w:ascii="Georgia" w:hAnsi="Georgia"/>
        <w:i/>
        <w:sz w:val="18"/>
        <w:szCs w:val="18"/>
      </w:rPr>
      <w:t>hoofstock</w:t>
    </w:r>
    <w:proofErr w:type="spellEnd"/>
    <w:r w:rsidRPr="00A44207">
      <w:rPr>
        <w:rFonts w:ascii="Georgia" w:hAnsi="Georgia"/>
        <w:i/>
        <w:sz w:val="18"/>
        <w:szCs w:val="18"/>
      </w:rPr>
      <w:t>, killer whales, sharks, venomous animals, and others, etc.) must have appropriate safety procedures in place to prevent attacks and injuries by these animals. Appropriate response procedures must also be in place to deal with an attack resulting in an injury. These procedures must be practiced routinely per the emergency drill requirements contained in these standards…</w:t>
    </w:r>
  </w:p>
  <w:p w:rsidR="00852786" w:rsidRPr="00A44207" w:rsidRDefault="00852786" w:rsidP="00852786">
    <w:pPr>
      <w:autoSpaceDE w:val="0"/>
      <w:autoSpaceDN w:val="0"/>
      <w:adjustRightInd w:val="0"/>
      <w:spacing w:after="0" w:line="240" w:lineRule="auto"/>
      <w:rPr>
        <w:rFonts w:ascii="Georgia" w:hAnsi="Georgia" w:cs="Georgia"/>
        <w:i/>
        <w:sz w:val="10"/>
        <w:szCs w:val="10"/>
      </w:rPr>
    </w:pPr>
  </w:p>
  <w:p w:rsidR="00852786" w:rsidRPr="00A44207" w:rsidRDefault="00A44207" w:rsidP="00852786">
    <w:pPr>
      <w:autoSpaceDE w:val="0"/>
      <w:autoSpaceDN w:val="0"/>
      <w:adjustRightInd w:val="0"/>
      <w:spacing w:after="0" w:line="240" w:lineRule="auto"/>
      <w:rPr>
        <w:i/>
        <w:sz w:val="18"/>
        <w:szCs w:val="18"/>
      </w:rPr>
    </w:pPr>
    <w:r>
      <w:rPr>
        <w:rFonts w:ascii="Georgia" w:hAnsi="Georgia" w:cs="Georgia"/>
        <w:i/>
        <w:sz w:val="18"/>
        <w:szCs w:val="18"/>
        <w:vertAlign w:val="superscript"/>
      </w:rPr>
      <w:t>3</w:t>
    </w:r>
    <w:r w:rsidR="00852786" w:rsidRPr="00A44207">
      <w:rPr>
        <w:rFonts w:ascii="Georgia" w:hAnsi="Georgia" w:cs="Georgia"/>
        <w:i/>
        <w:sz w:val="18"/>
        <w:szCs w:val="18"/>
      </w:rPr>
      <w:t>11.7.4. Institutions which utilize underwater diving with compressed air (SCUBA or surface supplied) as a part of regular operations and/or maintenance must conduct at least one live action emergency dive safety drill annually.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86" w:rsidRDefault="00852786" w:rsidP="00852786">
      <w:pPr>
        <w:spacing w:after="0" w:line="240" w:lineRule="auto"/>
      </w:pPr>
      <w:r>
        <w:separator/>
      </w:r>
    </w:p>
  </w:footnote>
  <w:footnote w:type="continuationSeparator" w:id="0">
    <w:p w:rsidR="00852786" w:rsidRDefault="00852786" w:rsidP="008527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39"/>
    <w:rsid w:val="00001197"/>
    <w:rsid w:val="000346FC"/>
    <w:rsid w:val="000668D2"/>
    <w:rsid w:val="00070403"/>
    <w:rsid w:val="00081942"/>
    <w:rsid w:val="000A79A0"/>
    <w:rsid w:val="000D0211"/>
    <w:rsid w:val="000E0124"/>
    <w:rsid w:val="000F1AA3"/>
    <w:rsid w:val="00102D37"/>
    <w:rsid w:val="001203F5"/>
    <w:rsid w:val="001C57FE"/>
    <w:rsid w:val="001F4F50"/>
    <w:rsid w:val="00231003"/>
    <w:rsid w:val="0024336B"/>
    <w:rsid w:val="002861C9"/>
    <w:rsid w:val="00292A79"/>
    <w:rsid w:val="002D525F"/>
    <w:rsid w:val="00302F4D"/>
    <w:rsid w:val="0033178C"/>
    <w:rsid w:val="00337E5F"/>
    <w:rsid w:val="00366F2A"/>
    <w:rsid w:val="004470A6"/>
    <w:rsid w:val="004716CC"/>
    <w:rsid w:val="005066B7"/>
    <w:rsid w:val="00543E96"/>
    <w:rsid w:val="005836AA"/>
    <w:rsid w:val="005E3EAA"/>
    <w:rsid w:val="006375CE"/>
    <w:rsid w:val="00647ADC"/>
    <w:rsid w:val="00677BD9"/>
    <w:rsid w:val="00687A5E"/>
    <w:rsid w:val="00697459"/>
    <w:rsid w:val="006B28D5"/>
    <w:rsid w:val="006B40A8"/>
    <w:rsid w:val="006F053E"/>
    <w:rsid w:val="007233CC"/>
    <w:rsid w:val="00726183"/>
    <w:rsid w:val="00737E9C"/>
    <w:rsid w:val="0074441D"/>
    <w:rsid w:val="00744B9F"/>
    <w:rsid w:val="007A09EB"/>
    <w:rsid w:val="007B5F5C"/>
    <w:rsid w:val="007B67B2"/>
    <w:rsid w:val="007B692E"/>
    <w:rsid w:val="007F07AE"/>
    <w:rsid w:val="00840ABD"/>
    <w:rsid w:val="00850229"/>
    <w:rsid w:val="00852786"/>
    <w:rsid w:val="00873E31"/>
    <w:rsid w:val="00894F46"/>
    <w:rsid w:val="008B433B"/>
    <w:rsid w:val="008C507B"/>
    <w:rsid w:val="008E5C8C"/>
    <w:rsid w:val="0090288A"/>
    <w:rsid w:val="00923DC4"/>
    <w:rsid w:val="00937CE4"/>
    <w:rsid w:val="00943839"/>
    <w:rsid w:val="009522EA"/>
    <w:rsid w:val="00952781"/>
    <w:rsid w:val="009B27AE"/>
    <w:rsid w:val="009D0BB0"/>
    <w:rsid w:val="00A04F89"/>
    <w:rsid w:val="00A11709"/>
    <w:rsid w:val="00A22280"/>
    <w:rsid w:val="00A40229"/>
    <w:rsid w:val="00A427F2"/>
    <w:rsid w:val="00A44207"/>
    <w:rsid w:val="00A92DA5"/>
    <w:rsid w:val="00AD4356"/>
    <w:rsid w:val="00AD58E4"/>
    <w:rsid w:val="00AE2E96"/>
    <w:rsid w:val="00B2695B"/>
    <w:rsid w:val="00B7382E"/>
    <w:rsid w:val="00BD6A38"/>
    <w:rsid w:val="00BE6DE6"/>
    <w:rsid w:val="00C04A0C"/>
    <w:rsid w:val="00C9520A"/>
    <w:rsid w:val="00CD3F7B"/>
    <w:rsid w:val="00CD6284"/>
    <w:rsid w:val="00CF0BAC"/>
    <w:rsid w:val="00D44120"/>
    <w:rsid w:val="00D50CA8"/>
    <w:rsid w:val="00D71BF8"/>
    <w:rsid w:val="00E22D80"/>
    <w:rsid w:val="00E44088"/>
    <w:rsid w:val="00EA44AC"/>
    <w:rsid w:val="00EC1A5B"/>
    <w:rsid w:val="00F75E12"/>
    <w:rsid w:val="00F76112"/>
    <w:rsid w:val="00F97DF9"/>
    <w:rsid w:val="00FD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DDBA9-3B6E-47A2-9121-ED8179AA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86"/>
  </w:style>
  <w:style w:type="paragraph" w:styleId="Footer">
    <w:name w:val="footer"/>
    <w:basedOn w:val="Normal"/>
    <w:link w:val="FooterChar"/>
    <w:uiPriority w:val="99"/>
    <w:unhideWhenUsed/>
    <w:rsid w:val="00852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Detroit Zoological Society</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Ashford</dc:creator>
  <cp:lastModifiedBy>IT Department</cp:lastModifiedBy>
  <cp:revision>2</cp:revision>
  <cp:lastPrinted>2016-07-13T11:15:00Z</cp:lastPrinted>
  <dcterms:created xsi:type="dcterms:W3CDTF">2017-03-07T19:55:00Z</dcterms:created>
  <dcterms:modified xsi:type="dcterms:W3CDTF">2017-03-07T19:55:00Z</dcterms:modified>
</cp:coreProperties>
</file>